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45.0" w:type="dxa"/>
        <w:jc w:val="left"/>
        <w:tblInd w:w="261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730"/>
        <w:gridCol w:w="7215"/>
        <w:tblGridChange w:id="0">
          <w:tblGrid>
            <w:gridCol w:w="2730"/>
            <w:gridCol w:w="7215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8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8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838200" cy="857250"/>
                  <wp:effectExtent b="0" l="0" r="0" t="0"/>
                  <wp:docPr id="2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57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26" w:right="1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9" w:lineRule="auto"/>
              <w:ind w:left="123" w:right="1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" w:lineRule="auto"/>
              <w:ind w:left="10" w:right="12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" w:lineRule="auto"/>
              <w:ind w:left="10" w:right="12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" w:lineRule="auto"/>
              <w:ind w:left="10" w:right="12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</w:t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" w:right="1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BİLİMSEL VE SOSYAL ETKİNLİKLER KOMİSYONU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127" w:right="1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21.0" w:type="dxa"/>
        <w:jc w:val="left"/>
        <w:tblInd w:w="2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</w:t>
            </w:r>
          </w:p>
        </w:tc>
      </w:tr>
      <w:tr>
        <w:trPr>
          <w:cantSplit w:val="0"/>
          <w:trHeight w:val="842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5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Bilimsel ve Sosyal Etkinlikler Komisyonu: Bölümün bilimsel, kültürel ve sosyal etkinliklerini planlamak, organize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etmek ve yönetmek; öğrencilerin akademik gelişimine ve sosyal katılımına katkı sağlamak amacıyla seminer, konferans, çalıştay ve sosyal etkinlikler düzenlemekle sorumludur.</w:t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Üstü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Başkanı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Vekili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Üyeleri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Nitelikler</w:t>
            </w:r>
          </w:p>
        </w:tc>
      </w:tr>
      <w:tr>
        <w:trPr>
          <w:cantSplit w:val="0"/>
          <w:trHeight w:val="561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4" w:line="272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mevzuata hakim olmak.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65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Alanı ile ilgili akademik ve sektörel gelişmelere hakim olmak.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</w:t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47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</w:t>
            </w:r>
          </w:p>
        </w:tc>
      </w:tr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ve Sorumluluklar</w:t>
            </w:r>
          </w:p>
        </w:tc>
      </w:tr>
      <w:tr>
        <w:trPr>
          <w:cantSplit w:val="0"/>
          <w:trHeight w:val="3077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2" w:line="273" w:lineRule="auto"/>
              <w:ind w:left="834" w:right="-15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Bölümün bilimsel, kültürel ve sosyal etkinliklerini planlamak, organize etmek ve başarılı bir şekilde gerçekleştirilmesi için gerekli lojistik ve idari destek sağlamak.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4" w:line="273" w:lineRule="auto"/>
              <w:ind w:left="834" w:right="-15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Öğrencilerin akademik gelişimlerine katkı sağlamak amacıyla seminer, konferans ve çalıştaylar düzenlemek, bu etkinliklerin içeriklerini akademik ve sektörel gelişmelerle uyumlu hale getirmek.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5" w:line="276" w:lineRule="auto"/>
              <w:ind w:left="834" w:right="-15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Öğrencilerin sosyal katılımını artırmak amacıyla kültürel ve sosyal etkinlikler düzenlemek, bölüm içindeki topluluk oluşturma ve sosyal bağları güçlendirme faaliyetlerini yönetmek.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76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Etkinliklerin başarısını artırmak için iç paydaşlar (öğrenciler, akademik kadro) ve dış paydaşlarla (sektör temsilcileri, diğer üniversiteler) iş birlikleri yapmak, ortak etkinlik projeleri geliştirmek.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40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Düzenlenen etkinliklerin öğrenci ve katılımcılardan geri bildirim alarak değerlendirilmesini sağlamak, etkinliklerin kalitesini artırmak için öneriler geliştirmek.</w:t>
            </w:r>
          </w:p>
        </w:tc>
      </w:tr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Görev ve Sorumluluklar</w:t>
            </w:r>
          </w:p>
        </w:tc>
      </w:tr>
      <w:tr>
        <w:trPr>
          <w:cantSplit w:val="0"/>
          <w:trHeight w:val="2755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2" w:line="242" w:lineRule="auto"/>
              <w:ind w:left="834" w:right="142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Üniversitenin Misyonunu, Vizyonunu, Kalite Politikasını benimsemek, bu doğrultuda hareket etmek ve biriminde bu doğrultuda hareket edilmesini sağlamak,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2" w:line="240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kalite hedeflerini belirlemek ve ulaşılması için üzerine düşen çalışmaları yapmak, KYS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83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çalışmaları kapsamında yapılan faaliyetlere birimi adına katkı sağlamak.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40" w:lineRule="auto"/>
              <w:ind w:left="834" w:right="288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Faaliyetlerini yürütürken </w:t>
            </w:r>
            <w:r w:rsidDel="00000000" w:rsidR="00000000" w:rsidRPr="00000000">
              <w:rPr>
                <w:rtl w:val="0"/>
              </w:rPr>
              <w:t xml:space="preserve">İYY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 KYS dokümanlarına uygun hareket edilmesini ve kayıtlara yönelik ilgili koordinasyonu sağlamak,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44" w:lineRule="auto"/>
              <w:ind w:left="834" w:right="138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biriminde yapılacak düzeltici ve önleyici faaliyetlerin yerine getirilmesine katkı sağlamak,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67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Yaptığı işle ilgili iyileştirme önerilerini Kalite Koordinatörlüğü ile paylaşmak,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53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çalışmaları kapsamında yapılan faaliyetlere birimi adına katkı sağlamak.</w:t>
            </w:r>
          </w:p>
        </w:tc>
      </w:tr>
      <w:tr>
        <w:trPr>
          <w:cantSplit w:val="0"/>
          <w:trHeight w:val="464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63.00000000000006" w:lineRule="auto"/>
              <w:ind w:left="834" w:right="0" w:hanging="36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Yetkiler</w:t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0" w:bottomFromText="0" w:vertAnchor="text" w:horzAnchor="text" w:tblpX="0" w:tblpY="79"/>
        <w:tblW w:w="9930.0" w:type="dxa"/>
        <w:jc w:val="left"/>
        <w:tblInd w:w="-115.0" w:type="dxa"/>
        <w:tblBorders>
          <w:top w:color="0070c0" w:space="0" w:sz="4" w:val="single"/>
          <w:left w:color="0070c0" w:space="0" w:sz="4" w:val="single"/>
          <w:bottom w:color="0070c0" w:space="0" w:sz="4" w:val="single"/>
          <w:right w:color="0070c0" w:space="0" w:sz="4" w:val="single"/>
          <w:insideH w:color="0070c0" w:space="0" w:sz="4" w:val="single"/>
          <w:insideV w:color="0070c0" w:space="0" w:sz="4" w:val="single"/>
        </w:tblBorders>
        <w:tblLayout w:type="fixed"/>
        <w:tblLook w:val="0000"/>
      </w:tblPr>
      <w:tblGrid>
        <w:gridCol w:w="2940"/>
        <w:gridCol w:w="6990"/>
        <w:tblGridChange w:id="0">
          <w:tblGrid>
            <w:gridCol w:w="2940"/>
            <w:gridCol w:w="6990"/>
          </w:tblGrid>
        </w:tblGridChange>
      </w:tblGrid>
      <w:tr>
        <w:trPr>
          <w:cantSplit w:val="1"/>
          <w:trHeight w:val="49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1">
            <w:pPr>
              <w:widowControl w:val="1"/>
              <w:spacing w:after="200"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</w:rPr>
              <w:drawing>
                <wp:inline distB="0" distT="0" distL="0" distR="0">
                  <wp:extent cx="853440" cy="847090"/>
                  <wp:effectExtent b="0" l="0" r="0" t="0"/>
                  <wp:docPr id="2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0" cy="8470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1"/>
              <w:spacing w:after="200"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3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T.C.</w:t>
            </w:r>
          </w:p>
          <w:p w:rsidR="00000000" w:rsidDel="00000000" w:rsidP="00000000" w:rsidRDefault="00000000" w:rsidRPr="00000000" w14:paraId="00000034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İSTANBUL YENİ YÜZYIL ÜNİVERSİTESİ</w:t>
            </w:r>
          </w:p>
          <w:p w:rsidR="00000000" w:rsidDel="00000000" w:rsidP="00000000" w:rsidRDefault="00000000" w:rsidRPr="00000000" w14:paraId="00000035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İKTİSADİ İDARİ BİLİMLER FAKÜLTESİ </w:t>
            </w:r>
          </w:p>
          <w:p w:rsidR="00000000" w:rsidDel="00000000" w:rsidP="00000000" w:rsidRDefault="00000000" w:rsidRPr="00000000" w14:paraId="00000036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ULUSLARARASI TİCARET VE LOJİSTİK </w:t>
            </w:r>
          </w:p>
          <w:p w:rsidR="00000000" w:rsidDel="00000000" w:rsidP="00000000" w:rsidRDefault="00000000" w:rsidRPr="00000000" w14:paraId="00000037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BÖLÜMÜ</w:t>
            </w:r>
          </w:p>
          <w:p w:rsidR="00000000" w:rsidDel="00000000" w:rsidP="00000000" w:rsidRDefault="00000000" w:rsidRPr="00000000" w14:paraId="00000038">
            <w:pPr>
              <w:widowControl w:val="1"/>
              <w:spacing w:after="200" w:line="276" w:lineRule="auto"/>
              <w:jc w:val="center"/>
              <w:rPr>
                <w:b w:val="1"/>
                <w:bCs w:val="1"/>
                <w:color w:val="0070c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AKADEMİK, BİLİMSEL VE SOSYAL ETKİNLİK KOMİSYONU İŞ AKIŞI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3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0" w:bottomFromText="0" w:vertAnchor="text" w:horzAnchor="text" w:tblpX="0" w:tblpY="57"/>
        <w:tblW w:w="995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28"/>
        <w:gridCol w:w="4524"/>
        <w:tblGridChange w:id="0">
          <w:tblGrid>
            <w:gridCol w:w="5428"/>
            <w:gridCol w:w="452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Faaliyetin Bağlı Olduğu Süreç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 Liderlik, Yönetişim ve Kalite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İşin Bağlı Olduğu Faaliyet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A.1. Liderlik ve Kalite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İşin Birim Stratejik Planında Bağlı Olduğu Hedef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H2.4 Ulusal/uluslararası katılımlı bilimsel etkinlik düzenlemek.</w:t>
            </w:r>
          </w:p>
          <w:p w:rsidR="00000000" w:rsidDel="00000000" w:rsidP="00000000" w:rsidRDefault="00000000" w:rsidRPr="00000000" w14:paraId="0000004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H4.2 Sosyal, kültürel ve bilimsel aktivitelere yönelik etkinlikleri artırmak.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İşin Üniversite Stratejik Planında Bağlı Olduğu Hedef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A2. Ulusal ve uluslararası alanda araştırma geliştirme faaliyetlerini nitelik ve nicelik olarak artırmak ve girişimcilik kapasitesini geliştirmek.</w:t>
            </w:r>
          </w:p>
          <w:p w:rsidR="00000000" w:rsidDel="00000000" w:rsidP="00000000" w:rsidRDefault="00000000" w:rsidRPr="00000000" w14:paraId="0000004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A4. Tüm paydaşlarla iş birliği içerisinde çevresel, kültürel ve sosyal gelişmeye destek vererek toplumsal sorumluluk faaliyetlerini artırmak.</w:t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3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41" w:rightFromText="141" w:topFromText="0" w:bottomFromText="0" w:vertAnchor="text" w:horzAnchor="text" w:tblpX="0" w:tblpY="184"/>
        <w:tblW w:w="988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516"/>
        <w:gridCol w:w="1845"/>
        <w:gridCol w:w="1528"/>
        <w:tblGridChange w:id="0">
          <w:tblGrid>
            <w:gridCol w:w="6516"/>
            <w:gridCol w:w="1845"/>
            <w:gridCol w:w="1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İLGİLİ DOKÜMAN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AKADEMİK, BİLİMSEL VE SOSYAL ETKİNLİK FAALİYETLERİNİN PLANLANMASI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-32384</wp:posOffset>
                      </wp:positionH>
                      <wp:positionV relativeFrom="paragraph">
                        <wp:posOffset>60324</wp:posOffset>
                      </wp:positionV>
                      <wp:extent cx="4048760" cy="720725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8" name="Shape 18"/>
                            <wps:spPr>
                              <a:xfrm>
                                <a:off x="3334320" y="3432338"/>
                                <a:ext cx="4023360" cy="695325"/>
                              </a:xfrm>
                              <a:prstGeom prst="roundRect">
                                <a:avLst>
                                  <a:gd fmla="val 16667" name="adj"/>
                                </a:avLst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Eğitim-Öğretim yılı başında bölüm öğretim elemanlarından ilgili eğitim-öğretim yılında düzenlenecek olan akademik, bilimsel ve sosyal faaliyetlerle ilgili bilgi istenir.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-32384</wp:posOffset>
                      </wp:positionH>
                      <wp:positionV relativeFrom="paragraph">
                        <wp:posOffset>60324</wp:posOffset>
                      </wp:positionV>
                      <wp:extent cx="4048760" cy="720725"/>
                      <wp:effectExtent b="0" l="0" r="0" t="0"/>
                      <wp:wrapNone/>
                      <wp:docPr id="17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048760" cy="720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2299335</wp:posOffset>
                      </wp:positionH>
                      <wp:positionV relativeFrom="paragraph">
                        <wp:posOffset>61594</wp:posOffset>
                      </wp:positionV>
                      <wp:extent cx="25400" cy="323850"/>
                      <wp:effectExtent b="0" l="0" r="0" t="0"/>
                      <wp:wrapNone/>
                      <wp:docPr id="19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18075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2299335</wp:posOffset>
                      </wp:positionH>
                      <wp:positionV relativeFrom="paragraph">
                        <wp:posOffset>61594</wp:posOffset>
                      </wp:positionV>
                      <wp:extent cx="25400" cy="323850"/>
                      <wp:effectExtent b="0" l="0" r="0" t="0"/>
                      <wp:wrapNone/>
                      <wp:docPr id="19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3238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1301115</wp:posOffset>
                      </wp:positionH>
                      <wp:positionV relativeFrom="paragraph">
                        <wp:posOffset>48894</wp:posOffset>
                      </wp:positionV>
                      <wp:extent cx="2032000" cy="97028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4342700" y="3307560"/>
                                <a:ext cx="2006600" cy="94488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Faaliyet planlanmış mı?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1301115</wp:posOffset>
                      </wp:positionH>
                      <wp:positionV relativeFrom="paragraph">
                        <wp:posOffset>48894</wp:posOffset>
                      </wp:positionV>
                      <wp:extent cx="2032000" cy="970280"/>
                      <wp:effectExtent b="0" l="0" r="0" t="0"/>
                      <wp:wrapNone/>
                      <wp:docPr id="6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0" cy="9702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625158</wp:posOffset>
                      </wp:positionH>
                      <wp:positionV relativeFrom="paragraph">
                        <wp:posOffset>135573</wp:posOffset>
                      </wp:positionV>
                      <wp:extent cx="555625" cy="263525"/>
                      <wp:effectExtent b="0" l="0" r="0" t="0"/>
                      <wp:wrapNone/>
                      <wp:docPr id="2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1" name="Shape 21"/>
                            <wps:spPr>
                              <a:xfrm>
                                <a:off x="5072950" y="3653000"/>
                                <a:ext cx="546100" cy="25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 Evet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625158</wp:posOffset>
                      </wp:positionH>
                      <wp:positionV relativeFrom="paragraph">
                        <wp:posOffset>135573</wp:posOffset>
                      </wp:positionV>
                      <wp:extent cx="555625" cy="263525"/>
                      <wp:effectExtent b="0" l="0" r="0" t="0"/>
                      <wp:wrapNone/>
                      <wp:docPr id="20" name="image2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55625" cy="263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3349308</wp:posOffset>
                      </wp:positionH>
                      <wp:positionV relativeFrom="paragraph">
                        <wp:posOffset>139383</wp:posOffset>
                      </wp:positionV>
                      <wp:extent cx="555625" cy="263525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072950" y="3653000"/>
                                <a:ext cx="546100" cy="25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Hayır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3349308</wp:posOffset>
                      </wp:positionH>
                      <wp:positionV relativeFrom="paragraph">
                        <wp:posOffset>139383</wp:posOffset>
                      </wp:positionV>
                      <wp:extent cx="555625" cy="263525"/>
                      <wp:effectExtent b="0" l="0" r="0" t="0"/>
                      <wp:wrapNone/>
                      <wp:docPr id="8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55625" cy="263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883919</wp:posOffset>
                      </wp:positionH>
                      <wp:positionV relativeFrom="paragraph">
                        <wp:posOffset>69850</wp:posOffset>
                      </wp:positionV>
                      <wp:extent cx="25400" cy="28765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36173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883919</wp:posOffset>
                      </wp:positionH>
                      <wp:positionV relativeFrom="paragraph">
                        <wp:posOffset>69850</wp:posOffset>
                      </wp:positionV>
                      <wp:extent cx="25400" cy="287655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2876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3592829</wp:posOffset>
                      </wp:positionH>
                      <wp:positionV relativeFrom="paragraph">
                        <wp:posOffset>74295</wp:posOffset>
                      </wp:positionV>
                      <wp:extent cx="25400" cy="28765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36173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3592829</wp:posOffset>
                      </wp:positionH>
                      <wp:positionV relativeFrom="paragraph">
                        <wp:posOffset>74295</wp:posOffset>
                      </wp:positionV>
                      <wp:extent cx="25400" cy="287655"/>
                      <wp:effectExtent b="0" l="0" r="0" t="0"/>
                      <wp:wrapNone/>
                      <wp:docPr id="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2876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-80009</wp:posOffset>
                      </wp:positionH>
                      <wp:positionV relativeFrom="paragraph">
                        <wp:posOffset>124460</wp:posOffset>
                      </wp:positionV>
                      <wp:extent cx="2311400" cy="467360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" name="Shape 13"/>
                            <wps:spPr>
                              <a:xfrm>
                                <a:off x="4203000" y="3559020"/>
                                <a:ext cx="2286000" cy="441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Bildirilen faaliyetin yeri ve zamanı ile ilgili planlama yapılır.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-80009</wp:posOffset>
                      </wp:positionH>
                      <wp:positionV relativeFrom="paragraph">
                        <wp:posOffset>124460</wp:posOffset>
                      </wp:positionV>
                      <wp:extent cx="2311400" cy="467360"/>
                      <wp:effectExtent b="0" l="0" r="0" t="0"/>
                      <wp:wrapNone/>
                      <wp:docPr id="12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0" cy="4673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2358390</wp:posOffset>
                      </wp:positionH>
                      <wp:positionV relativeFrom="paragraph">
                        <wp:posOffset>126365</wp:posOffset>
                      </wp:positionV>
                      <wp:extent cx="1705610" cy="467360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4505895" y="3559020"/>
                                <a:ext cx="1680210" cy="441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Planlama olmadığına dair Bölüm Başkanlığına bildirilir.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2358390</wp:posOffset>
                      </wp:positionH>
                      <wp:positionV relativeFrom="paragraph">
                        <wp:posOffset>126365</wp:posOffset>
                      </wp:positionV>
                      <wp:extent cx="1705610" cy="467360"/>
                      <wp:effectExtent b="0" l="0" r="0" t="0"/>
                      <wp:wrapNone/>
                      <wp:docPr id="11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05610" cy="4673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853440</wp:posOffset>
                      </wp:positionH>
                      <wp:positionV relativeFrom="paragraph">
                        <wp:posOffset>34290</wp:posOffset>
                      </wp:positionV>
                      <wp:extent cx="25400" cy="28765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36173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853440</wp:posOffset>
                      </wp:positionH>
                      <wp:positionV relativeFrom="paragraph">
                        <wp:posOffset>34290</wp:posOffset>
                      </wp:positionV>
                      <wp:extent cx="25400" cy="287655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2876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-80009</wp:posOffset>
                      </wp:positionH>
                      <wp:positionV relativeFrom="paragraph">
                        <wp:posOffset>152400</wp:posOffset>
                      </wp:positionV>
                      <wp:extent cx="2463800" cy="492125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4126800" y="3546638"/>
                                <a:ext cx="2438400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İlgili plan Bölüm Başkanlığı’na sunulur ve gerekli yazışmalar yapılır.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-80009</wp:posOffset>
                      </wp:positionH>
                      <wp:positionV relativeFrom="paragraph">
                        <wp:posOffset>152400</wp:posOffset>
                      </wp:positionV>
                      <wp:extent cx="2463800" cy="492125"/>
                      <wp:effectExtent b="0" l="0" r="0" t="0"/>
                      <wp:wrapNone/>
                      <wp:docPr id="7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63800" cy="4921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842010</wp:posOffset>
                      </wp:positionH>
                      <wp:positionV relativeFrom="paragraph">
                        <wp:posOffset>99695</wp:posOffset>
                      </wp:positionV>
                      <wp:extent cx="25400" cy="28765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36173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842010</wp:posOffset>
                      </wp:positionH>
                      <wp:positionV relativeFrom="paragraph">
                        <wp:posOffset>99695</wp:posOffset>
                      </wp:positionV>
                      <wp:extent cx="25400" cy="287655"/>
                      <wp:effectExtent b="0" l="0" r="0" t="0"/>
                      <wp:wrapNone/>
                      <wp:docPr id="5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2876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-70484</wp:posOffset>
                      </wp:positionH>
                      <wp:positionV relativeFrom="paragraph">
                        <wp:posOffset>54609</wp:posOffset>
                      </wp:positionV>
                      <wp:extent cx="3749675" cy="682625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3483863" y="3451388"/>
                                <a:ext cx="3724275" cy="657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Planlanan faaliyetler zamanından önce ve sonrasında Hemşirelik Bölümü web sayfasında, Bölüm Web Komisyonunu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aracılığı ile yayımlanmasını sağlanır. 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-70484</wp:posOffset>
                      </wp:positionH>
                      <wp:positionV relativeFrom="paragraph">
                        <wp:posOffset>54609</wp:posOffset>
                      </wp:positionV>
                      <wp:extent cx="3749675" cy="682625"/>
                      <wp:effectExtent b="0" l="0" r="0" t="0"/>
                      <wp:wrapNone/>
                      <wp:docPr id="9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49675" cy="6826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PERSONEL ÖZEL GÜN KUTLAMA İŞ AKIŞI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483870</wp:posOffset>
                      </wp:positionH>
                      <wp:positionV relativeFrom="paragraph">
                        <wp:posOffset>90805</wp:posOffset>
                      </wp:positionV>
                      <wp:extent cx="3279140" cy="695960"/>
                      <wp:effectExtent b="0" l="0" r="0" t="0"/>
                      <wp:wrapNone/>
                      <wp:docPr id="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9" name="Shape 19"/>
                            <wps:spPr>
                              <a:xfrm>
                                <a:off x="3719130" y="3444720"/>
                                <a:ext cx="3253740" cy="670560"/>
                              </a:xfrm>
                              <a:prstGeom prst="roundRect">
                                <a:avLst>
                                  <a:gd fmla="val 16667" name="adj"/>
                                </a:avLst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Akademik personelin atama, terfi, evlilik, doğum ve mesleki günlerinin kutlanması planlanır.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483870</wp:posOffset>
                      </wp:positionH>
                      <wp:positionV relativeFrom="paragraph">
                        <wp:posOffset>90805</wp:posOffset>
                      </wp:positionV>
                      <wp:extent cx="3279140" cy="695960"/>
                      <wp:effectExtent b="0" l="0" r="0" t="0"/>
                      <wp:wrapNone/>
                      <wp:docPr id="18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79140" cy="6959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2085975</wp:posOffset>
                      </wp:positionH>
                      <wp:positionV relativeFrom="paragraph">
                        <wp:posOffset>128905</wp:posOffset>
                      </wp:positionV>
                      <wp:extent cx="25400" cy="288000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3600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2085975</wp:posOffset>
                      </wp:positionH>
                      <wp:positionV relativeFrom="paragraph">
                        <wp:posOffset>128905</wp:posOffset>
                      </wp:positionV>
                      <wp:extent cx="25400" cy="288000"/>
                      <wp:effectExtent b="0" l="0" r="0" t="0"/>
                      <wp:wrapNone/>
                      <wp:docPr id="15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288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125095</wp:posOffset>
                      </wp:positionV>
                      <wp:extent cx="3210560" cy="726440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3753420" y="3429480"/>
                                <a:ext cx="3185160" cy="701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Özel gün kutlaması öncesi personelden kutlama giderlerinin karşılanması amacıyla belirlenmiş miktarda ücret toplanır.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125095</wp:posOffset>
                      </wp:positionV>
                      <wp:extent cx="3210560" cy="726440"/>
                      <wp:effectExtent b="0" l="0" r="0" t="0"/>
                      <wp:wrapNone/>
                      <wp:docPr id="10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10560" cy="726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2068830</wp:posOffset>
                      </wp:positionH>
                      <wp:positionV relativeFrom="paragraph">
                        <wp:posOffset>36830</wp:posOffset>
                      </wp:positionV>
                      <wp:extent cx="25400" cy="287655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36173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2068830</wp:posOffset>
                      </wp:positionH>
                      <wp:positionV relativeFrom="paragraph">
                        <wp:posOffset>36830</wp:posOffset>
                      </wp:positionV>
                      <wp:extent cx="25400" cy="287655"/>
                      <wp:effectExtent b="0" l="0" r="0" t="0"/>
                      <wp:wrapNone/>
                      <wp:docPr id="14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2876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-8889</wp:posOffset>
                      </wp:positionV>
                      <wp:extent cx="3210560" cy="574040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4" name="Shape 14"/>
                            <wps:spPr>
                              <a:xfrm>
                                <a:off x="3753420" y="3505680"/>
                                <a:ext cx="318516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Toplanan ücret bütçe olarak komisyon başkanında toplanır.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-8889</wp:posOffset>
                      </wp:positionV>
                      <wp:extent cx="3210560" cy="574040"/>
                      <wp:effectExtent b="0" l="0" r="0" t="0"/>
                      <wp:wrapNone/>
                      <wp:docPr id="13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10560" cy="5740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2055495</wp:posOffset>
                      </wp:positionH>
                      <wp:positionV relativeFrom="paragraph">
                        <wp:posOffset>67945</wp:posOffset>
                      </wp:positionV>
                      <wp:extent cx="25400" cy="288000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3600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2055495</wp:posOffset>
                      </wp:positionH>
                      <wp:positionV relativeFrom="paragraph">
                        <wp:posOffset>67945</wp:posOffset>
                      </wp:positionV>
                      <wp:extent cx="25400" cy="288000"/>
                      <wp:effectExtent b="0" l="0" r="0" t="0"/>
                      <wp:wrapNone/>
                      <wp:docPr id="16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288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79375</wp:posOffset>
                      </wp:positionV>
                      <wp:extent cx="3202940" cy="57404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3757230" y="3505680"/>
                                <a:ext cx="317754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Özel gün öncesi hazırlıklar tamamlanır ve ilgili faaliyet uygulanır.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79375</wp:posOffset>
                      </wp:positionV>
                      <wp:extent cx="3202940" cy="574040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02940" cy="5740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8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Akademik, Bilimsel ve Sosyal Etkinlik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Komisyonu, Komisyon Başkanı ve Üyeleri </w:t>
            </w:r>
          </w:p>
          <w:p w:rsidR="00000000" w:rsidDel="00000000" w:rsidP="00000000" w:rsidRDefault="00000000" w:rsidRPr="00000000" w14:paraId="0000008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Akademik, Bilimsel ve Sosyal Etkinlik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Komisyonu, Komisyon Başkanı ve Üyeleri</w:t>
            </w:r>
          </w:p>
          <w:p w:rsidR="00000000" w:rsidDel="00000000" w:rsidP="00000000" w:rsidRDefault="00000000" w:rsidRPr="00000000" w14:paraId="000000A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Akademik, Bilimsel ve Sosyal Etkinlik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Komisyon Başkanı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Toplantı tutanakları</w:t>
            </w:r>
          </w:p>
          <w:p w:rsidR="00000000" w:rsidDel="00000000" w:rsidP="00000000" w:rsidRDefault="00000000" w:rsidRPr="00000000" w14:paraId="000000A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Akademik ve idari personelden gelen bilgi ve veriler</w:t>
            </w:r>
          </w:p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Bölüm Faaliyet Raporu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3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3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3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3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3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3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0" w:type="default"/>
      <w:pgSz w:h="16850" w:w="11920" w:orient="portrait"/>
      <w:pgMar w:bottom="278" w:top="658" w:left="1276" w:right="28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834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6" w:hanging="360"/>
      </w:pPr>
      <w:rPr/>
    </w:lvl>
    <w:lvl w:ilvl="3">
      <w:start w:val="0"/>
      <w:numFmt w:val="bullet"/>
      <w:lvlText w:val="•"/>
      <w:lvlJc w:val="left"/>
      <w:pPr>
        <w:ind w:left="3520" w:hanging="360"/>
      </w:pPr>
      <w:rPr/>
    </w:lvl>
    <w:lvl w:ilvl="4">
      <w:start w:val="0"/>
      <w:numFmt w:val="bullet"/>
      <w:lvlText w:val="•"/>
      <w:lvlJc w:val="left"/>
      <w:pPr>
        <w:ind w:left="4413" w:hanging="360"/>
      </w:pPr>
      <w:rPr/>
    </w:lvl>
    <w:lvl w:ilvl="5">
      <w:start w:val="0"/>
      <w:numFmt w:val="bullet"/>
      <w:lvlText w:val="•"/>
      <w:lvlJc w:val="left"/>
      <w:pPr>
        <w:ind w:left="5307" w:hanging="360"/>
      </w:pPr>
      <w:rPr/>
    </w:lvl>
    <w:lvl w:ilvl="6">
      <w:start w:val="0"/>
      <w:numFmt w:val="bullet"/>
      <w:lvlText w:val="•"/>
      <w:lvlJc w:val="left"/>
      <w:pPr>
        <w:ind w:left="6200" w:hanging="360"/>
      </w:pPr>
      <w:rPr/>
    </w:lvl>
    <w:lvl w:ilvl="7">
      <w:start w:val="0"/>
      <w:numFmt w:val="bullet"/>
      <w:lvlText w:val="•"/>
      <w:lvlJc w:val="left"/>
      <w:pPr>
        <w:ind w:left="7093" w:hanging="360"/>
      </w:pPr>
      <w:rPr/>
    </w:lvl>
    <w:lvl w:ilvl="8">
      <w:start w:val="0"/>
      <w:numFmt w:val="bullet"/>
      <w:lvlText w:val="•"/>
      <w:lvlJc w:val="left"/>
      <w:pPr>
        <w:ind w:left="7987" w:hanging="360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834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6" w:hanging="360"/>
      </w:pPr>
      <w:rPr/>
    </w:lvl>
    <w:lvl w:ilvl="3">
      <w:start w:val="0"/>
      <w:numFmt w:val="bullet"/>
      <w:lvlText w:val="•"/>
      <w:lvlJc w:val="left"/>
      <w:pPr>
        <w:ind w:left="3520" w:hanging="360"/>
      </w:pPr>
      <w:rPr/>
    </w:lvl>
    <w:lvl w:ilvl="4">
      <w:start w:val="0"/>
      <w:numFmt w:val="bullet"/>
      <w:lvlText w:val="•"/>
      <w:lvlJc w:val="left"/>
      <w:pPr>
        <w:ind w:left="4413" w:hanging="360"/>
      </w:pPr>
      <w:rPr/>
    </w:lvl>
    <w:lvl w:ilvl="5">
      <w:start w:val="0"/>
      <w:numFmt w:val="bullet"/>
      <w:lvlText w:val="•"/>
      <w:lvlJc w:val="left"/>
      <w:pPr>
        <w:ind w:left="5307" w:hanging="360"/>
      </w:pPr>
      <w:rPr/>
    </w:lvl>
    <w:lvl w:ilvl="6">
      <w:start w:val="0"/>
      <w:numFmt w:val="bullet"/>
      <w:lvlText w:val="•"/>
      <w:lvlJc w:val="left"/>
      <w:pPr>
        <w:ind w:left="6200" w:hanging="360"/>
      </w:pPr>
      <w:rPr/>
    </w:lvl>
    <w:lvl w:ilvl="7">
      <w:start w:val="0"/>
      <w:numFmt w:val="bullet"/>
      <w:lvlText w:val="•"/>
      <w:lvlJc w:val="left"/>
      <w:pPr>
        <w:ind w:left="7093" w:hanging="360"/>
      </w:pPr>
      <w:rPr/>
    </w:lvl>
    <w:lvl w:ilvl="8">
      <w:start w:val="0"/>
      <w:numFmt w:val="bullet"/>
      <w:lvlText w:val="•"/>
      <w:lvlJc w:val="left"/>
      <w:pPr>
        <w:ind w:left="7987" w:hanging="360"/>
      </w:pPr>
      <w:rPr/>
    </w:lvl>
  </w:abstractNum>
  <w:abstractNum w:abstractNumId="3">
    <w:lvl w:ilvl="0">
      <w:start w:val="0"/>
      <w:numFmt w:val="bullet"/>
      <w:lvlText w:val="●"/>
      <w:lvlJc w:val="left"/>
      <w:pPr>
        <w:ind w:left="834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6" w:hanging="360"/>
      </w:pPr>
      <w:rPr/>
    </w:lvl>
    <w:lvl w:ilvl="3">
      <w:start w:val="0"/>
      <w:numFmt w:val="bullet"/>
      <w:lvlText w:val="•"/>
      <w:lvlJc w:val="left"/>
      <w:pPr>
        <w:ind w:left="3520" w:hanging="360"/>
      </w:pPr>
      <w:rPr/>
    </w:lvl>
    <w:lvl w:ilvl="4">
      <w:start w:val="0"/>
      <w:numFmt w:val="bullet"/>
      <w:lvlText w:val="•"/>
      <w:lvlJc w:val="left"/>
      <w:pPr>
        <w:ind w:left="4413" w:hanging="360"/>
      </w:pPr>
      <w:rPr/>
    </w:lvl>
    <w:lvl w:ilvl="5">
      <w:start w:val="0"/>
      <w:numFmt w:val="bullet"/>
      <w:lvlText w:val="•"/>
      <w:lvlJc w:val="left"/>
      <w:pPr>
        <w:ind w:left="5307" w:hanging="360"/>
      </w:pPr>
      <w:rPr/>
    </w:lvl>
    <w:lvl w:ilvl="6">
      <w:start w:val="0"/>
      <w:numFmt w:val="bullet"/>
      <w:lvlText w:val="•"/>
      <w:lvlJc w:val="left"/>
      <w:pPr>
        <w:ind w:left="6200" w:hanging="360"/>
      </w:pPr>
      <w:rPr/>
    </w:lvl>
    <w:lvl w:ilvl="7">
      <w:start w:val="0"/>
      <w:numFmt w:val="bullet"/>
      <w:lvlText w:val="•"/>
      <w:lvlJc w:val="left"/>
      <w:pPr>
        <w:ind w:left="7093" w:hanging="360"/>
      </w:pPr>
      <w:rPr/>
    </w:lvl>
    <w:lvl w:ilvl="8">
      <w:start w:val="0"/>
      <w:numFmt w:val="bullet"/>
      <w:lvlText w:val="•"/>
      <w:lvlJc w:val="left"/>
      <w:pPr>
        <w:ind w:left="7987" w:hanging="360"/>
      </w:pPr>
      <w:rPr/>
    </w:lvl>
  </w:abstractNum>
  <w:abstractNum w:abstractNumId="4">
    <w:lvl w:ilvl="0">
      <w:start w:val="0"/>
      <w:numFmt w:val="bullet"/>
      <w:lvlText w:val="●"/>
      <w:lvlJc w:val="left"/>
      <w:pPr>
        <w:ind w:left="834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6" w:hanging="360"/>
      </w:pPr>
      <w:rPr/>
    </w:lvl>
    <w:lvl w:ilvl="3">
      <w:start w:val="0"/>
      <w:numFmt w:val="bullet"/>
      <w:lvlText w:val="•"/>
      <w:lvlJc w:val="left"/>
      <w:pPr>
        <w:ind w:left="3520" w:hanging="360"/>
      </w:pPr>
      <w:rPr/>
    </w:lvl>
    <w:lvl w:ilvl="4">
      <w:start w:val="0"/>
      <w:numFmt w:val="bullet"/>
      <w:lvlText w:val="•"/>
      <w:lvlJc w:val="left"/>
      <w:pPr>
        <w:ind w:left="4413" w:hanging="360"/>
      </w:pPr>
      <w:rPr/>
    </w:lvl>
    <w:lvl w:ilvl="5">
      <w:start w:val="0"/>
      <w:numFmt w:val="bullet"/>
      <w:lvlText w:val="•"/>
      <w:lvlJc w:val="left"/>
      <w:pPr>
        <w:ind w:left="5307" w:hanging="360"/>
      </w:pPr>
      <w:rPr/>
    </w:lvl>
    <w:lvl w:ilvl="6">
      <w:start w:val="0"/>
      <w:numFmt w:val="bullet"/>
      <w:lvlText w:val="•"/>
      <w:lvlJc w:val="left"/>
      <w:pPr>
        <w:ind w:left="6200" w:hanging="360"/>
      </w:pPr>
      <w:rPr/>
    </w:lvl>
    <w:lvl w:ilvl="7">
      <w:start w:val="0"/>
      <w:numFmt w:val="bullet"/>
      <w:lvlText w:val="•"/>
      <w:lvlJc w:val="left"/>
      <w:pPr>
        <w:ind w:left="7093" w:hanging="360"/>
      </w:pPr>
      <w:rPr/>
    </w:lvl>
    <w:lvl w:ilvl="8">
      <w:start w:val="0"/>
      <w:numFmt w:val="bullet"/>
      <w:lvlText w:val="•"/>
      <w:lvlJc w:val="left"/>
      <w:pPr>
        <w:ind w:left="7987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image" Target="media/image19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iTRAhUSSP8/hvsPp91mwFasGeg==">CgMxLjA4AHIhMU1MS25KOV90NEp0a19sbGJ1OW40MVlJdHIwR0RhcDJj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2025-04-30T00:00:00Z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2026-04-15T00:00:00Z</vt:lpwstr>
  </property>
  <property fmtid="{D5CDD505-2E9C-101B-9397-08002B2CF9AE}" pid="5" name="Producer">
    <vt:lpwstr>3-Heights(TM) PDF Security Shell 4.8.25.2 (http://www.pdf-tools.com)</vt:lpwstr>
  </property>
</Properties>
</file>